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90036" w14:textId="272D74F7" w:rsidR="007F158A" w:rsidRDefault="00A948F5">
      <w:r w:rsidRPr="00A948F5">
        <w:rPr>
          <w:noProof/>
        </w:rPr>
        <w:drawing>
          <wp:inline distT="0" distB="0" distL="0" distR="0" wp14:anchorId="022C36DF" wp14:editId="3EAA528B">
            <wp:extent cx="5731510" cy="321373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
                    <a:stretch>
                      <a:fillRect/>
                    </a:stretch>
                  </pic:blipFill>
                  <pic:spPr>
                    <a:xfrm>
                      <a:off x="0" y="0"/>
                      <a:ext cx="5731510" cy="3213735"/>
                    </a:xfrm>
                    <a:prstGeom prst="rect">
                      <a:avLst/>
                    </a:prstGeom>
                  </pic:spPr>
                </pic:pic>
              </a:graphicData>
            </a:graphic>
          </wp:inline>
        </w:drawing>
      </w:r>
    </w:p>
    <w:p w14:paraId="15ECF2BD" w14:textId="3E28E951" w:rsidR="00A948F5" w:rsidRDefault="00A948F5"/>
    <w:p w14:paraId="428BAC28" w14:textId="7FCDF284" w:rsidR="00A948F5" w:rsidRDefault="00A948F5">
      <w:r>
        <w:t>These bar charts show retail sales in South Africa from 2009 to 2014 and real annual growth by type of retailer in 2014.</w:t>
      </w:r>
    </w:p>
    <w:p w14:paraId="1ADDB7B4" w14:textId="46DD30B5" w:rsidR="00A948F5" w:rsidRDefault="00A948F5"/>
    <w:p w14:paraId="2EA27210" w14:textId="5972F1CD" w:rsidR="00A948F5" w:rsidRDefault="00A948F5">
      <w:r>
        <w:t xml:space="preserve">Real annual sales growth was negative in </w:t>
      </w:r>
      <w:proofErr w:type="gramStart"/>
      <w:r>
        <w:t>2009, but</w:t>
      </w:r>
      <w:proofErr w:type="gramEnd"/>
      <w:r>
        <w:t xml:space="preserve"> grew each year after that with the highest growth being in 2011 and the lowest in 2014. The retail sector showed the largest growth </w:t>
      </w:r>
      <w:proofErr w:type="gramStart"/>
      <w:r>
        <w:t>in the area of</w:t>
      </w:r>
      <w:proofErr w:type="gramEnd"/>
      <w:r>
        <w:t xml:space="preserve"> textile and clothing and hardware in 20</w:t>
      </w:r>
      <w:r w:rsidR="00622A53">
        <w:t>14. The lowest growth sectors were food and drink and an unspecified area mark as ‘other’.</w:t>
      </w:r>
    </w:p>
    <w:p w14:paraId="29B3277B" w14:textId="4ACA5000" w:rsidR="00622A53" w:rsidRDefault="00622A53"/>
    <w:p w14:paraId="4E6BF17B" w14:textId="1E0AFEFF" w:rsidR="00622A53" w:rsidRDefault="00622A53">
      <w:r>
        <w:t>// summary conclusion</w:t>
      </w:r>
    </w:p>
    <w:p w14:paraId="41F6B471" w14:textId="1C9DDD9A" w:rsidR="00622A53" w:rsidRDefault="00622A53">
      <w:r>
        <w:t xml:space="preserve">In conclusion, </w:t>
      </w:r>
      <w:proofErr w:type="gramStart"/>
      <w:r>
        <w:t>it can be seen that although</w:t>
      </w:r>
      <w:proofErr w:type="gramEnd"/>
      <w:r>
        <w:t xml:space="preserve"> 2014 was not the strongest year for retail, the industry showed growth in all sectors.</w:t>
      </w:r>
    </w:p>
    <w:p w14:paraId="6F4B2925" w14:textId="6F23B81D" w:rsidR="00622A53" w:rsidRDefault="00622A53"/>
    <w:p w14:paraId="485B2144" w14:textId="75435249" w:rsidR="00622A53" w:rsidRDefault="00622A53">
      <w:r>
        <w:t>// prediction conclusion</w:t>
      </w:r>
    </w:p>
    <w:p w14:paraId="32B8BEEB" w14:textId="7905F42A" w:rsidR="00622A53" w:rsidRDefault="00622A53">
      <w:r>
        <w:t>In conclusion, it could be predicted that textiles and clothing may continue to grow in the future due to high demand for garments.</w:t>
      </w:r>
    </w:p>
    <w:p w14:paraId="7474F574" w14:textId="45F94945" w:rsidR="00622A53" w:rsidRDefault="00622A53"/>
    <w:p w14:paraId="077CA5BA" w14:textId="6FBE9F43" w:rsidR="00622A53" w:rsidRDefault="00622A53">
      <w:r>
        <w:t>// Reason conclusion</w:t>
      </w:r>
    </w:p>
    <w:p w14:paraId="7EF0C6DF" w14:textId="2F38E1AB" w:rsidR="00622A53" w:rsidRDefault="00622A53">
      <w:r>
        <w:t xml:space="preserve">In conclusion, a possible reason for the slump in 2009 may be the </w:t>
      </w:r>
      <w:proofErr w:type="gramStart"/>
      <w:r>
        <w:t>world wide</w:t>
      </w:r>
      <w:proofErr w:type="gramEnd"/>
      <w:r>
        <w:t xml:space="preserve"> impact of the global financial crisis.</w:t>
      </w:r>
    </w:p>
    <w:p w14:paraId="34362B46" w14:textId="1D26E137" w:rsidR="00622A53" w:rsidRDefault="00622A53"/>
    <w:p w14:paraId="779ACB13" w14:textId="086D9EC7" w:rsidR="00622A53" w:rsidRDefault="00622A53">
      <w:r>
        <w:br w:type="page"/>
      </w:r>
    </w:p>
    <w:p w14:paraId="7070E9F8" w14:textId="24D8741F" w:rsidR="00622A53" w:rsidRDefault="00622000">
      <w:r w:rsidRPr="00622000">
        <w:rPr>
          <w:noProof/>
        </w:rPr>
        <w:lastRenderedPageBreak/>
        <w:drawing>
          <wp:inline distT="0" distB="0" distL="0" distR="0" wp14:anchorId="2CBE78A1" wp14:editId="563AB256">
            <wp:extent cx="5731510" cy="321373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5731510" cy="3213735"/>
                    </a:xfrm>
                    <a:prstGeom prst="rect">
                      <a:avLst/>
                    </a:prstGeom>
                  </pic:spPr>
                </pic:pic>
              </a:graphicData>
            </a:graphic>
          </wp:inline>
        </w:drawing>
      </w:r>
    </w:p>
    <w:p w14:paraId="1EEB8BCD" w14:textId="4D5EF656" w:rsidR="00622000" w:rsidRDefault="00622000"/>
    <w:p w14:paraId="4F1D2A4B" w14:textId="09C9A8C6" w:rsidR="00622000" w:rsidRDefault="00622000">
      <w:r>
        <w:t xml:space="preserve">These charts show typical daily demand for electricity and what the electricity is used for. </w:t>
      </w:r>
    </w:p>
    <w:p w14:paraId="185C5C2B" w14:textId="2A48A5DB" w:rsidR="00622000" w:rsidRDefault="00622000"/>
    <w:p w14:paraId="400F79EE" w14:textId="49EE8241" w:rsidR="00622000" w:rsidRDefault="00622000">
      <w:r>
        <w:t xml:space="preserve">The highest demand is in winter while the lowest demand is in summer. More than 50 percent of electricity is used for heating rooms and heating water. The remaining usage is evenly distributed between three areas which are: kitchen and laundry appliances, </w:t>
      </w:r>
      <w:r w:rsidR="00357D27">
        <w:t>lighting,</w:t>
      </w:r>
      <w:r>
        <w:t xml:space="preserve"> and finally household machinery like vac</w:t>
      </w:r>
      <w:r w:rsidR="00357D27">
        <w:t>uum cleaners.</w:t>
      </w:r>
    </w:p>
    <w:p w14:paraId="7826F3B1" w14:textId="095FCCE8" w:rsidR="00357D27" w:rsidRDefault="00357D27"/>
    <w:p w14:paraId="3B44A0A5" w14:textId="6FA430A1" w:rsidR="00357D27" w:rsidRDefault="00357D27">
      <w:r>
        <w:t>In conclusion, it could be predicted that usage will peak on the coldest winter days and that more electricity will be used during colder winters due to increased used of heating.</w:t>
      </w:r>
    </w:p>
    <w:p w14:paraId="08EA8E72" w14:textId="77777777" w:rsidR="00357D27" w:rsidRDefault="00357D27">
      <w:r>
        <w:br w:type="page"/>
      </w:r>
    </w:p>
    <w:p w14:paraId="6AF5B817" w14:textId="279E5F37" w:rsidR="00357D27" w:rsidRDefault="00357D27">
      <w:r w:rsidRPr="00357D27">
        <w:rPr>
          <w:noProof/>
        </w:rPr>
        <w:lastRenderedPageBreak/>
        <w:drawing>
          <wp:inline distT="0" distB="0" distL="0" distR="0" wp14:anchorId="20EC458C" wp14:editId="6BA15748">
            <wp:extent cx="5731510" cy="32137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stretch>
                      <a:fillRect/>
                    </a:stretch>
                  </pic:blipFill>
                  <pic:spPr>
                    <a:xfrm>
                      <a:off x="0" y="0"/>
                      <a:ext cx="5731510" cy="3213735"/>
                    </a:xfrm>
                    <a:prstGeom prst="rect">
                      <a:avLst/>
                    </a:prstGeom>
                  </pic:spPr>
                </pic:pic>
              </a:graphicData>
            </a:graphic>
          </wp:inline>
        </w:drawing>
      </w:r>
    </w:p>
    <w:p w14:paraId="01B796C7" w14:textId="77493C83" w:rsidR="00357D27" w:rsidRDefault="00357D27"/>
    <w:p w14:paraId="4FA360E7" w14:textId="575A4209" w:rsidR="00F7104B" w:rsidRDefault="00357D27">
      <w:r w:rsidRPr="00357D27">
        <w:rPr>
          <w:noProof/>
        </w:rPr>
        <w:drawing>
          <wp:inline distT="0" distB="0" distL="0" distR="0" wp14:anchorId="5DC3FCD3" wp14:editId="108CAF6E">
            <wp:extent cx="5731510" cy="321373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731510" cy="3213735"/>
                    </a:xfrm>
                    <a:prstGeom prst="rect">
                      <a:avLst/>
                    </a:prstGeom>
                  </pic:spPr>
                </pic:pic>
              </a:graphicData>
            </a:graphic>
          </wp:inline>
        </w:drawing>
      </w:r>
    </w:p>
    <w:p w14:paraId="3CA42BC3" w14:textId="77777777" w:rsidR="00F7104B" w:rsidRDefault="00F7104B">
      <w:r>
        <w:br w:type="page"/>
      </w:r>
    </w:p>
    <w:p w14:paraId="52E286CD" w14:textId="3BAB1C4F" w:rsidR="00357D27" w:rsidRDefault="00F7104B">
      <w:r w:rsidRPr="00F7104B">
        <w:rPr>
          <w:noProof/>
        </w:rPr>
        <w:lastRenderedPageBreak/>
        <w:drawing>
          <wp:inline distT="0" distB="0" distL="0" distR="0" wp14:anchorId="3122FBA6" wp14:editId="7031FFDD">
            <wp:extent cx="5731510" cy="325183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a:stretch>
                      <a:fillRect/>
                    </a:stretch>
                  </pic:blipFill>
                  <pic:spPr>
                    <a:xfrm>
                      <a:off x="0" y="0"/>
                      <a:ext cx="5731510" cy="3251835"/>
                    </a:xfrm>
                    <a:prstGeom prst="rect">
                      <a:avLst/>
                    </a:prstGeom>
                  </pic:spPr>
                </pic:pic>
              </a:graphicData>
            </a:graphic>
          </wp:inline>
        </w:drawing>
      </w:r>
    </w:p>
    <w:p w14:paraId="2E69C5B0" w14:textId="3A4588C4" w:rsidR="004231F7" w:rsidRDefault="004231F7">
      <w:r w:rsidRPr="004231F7">
        <w:drawing>
          <wp:inline distT="0" distB="0" distL="0" distR="0" wp14:anchorId="189CA744" wp14:editId="1205094F">
            <wp:extent cx="5731510" cy="372300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3723005"/>
                    </a:xfrm>
                    <a:prstGeom prst="rect">
                      <a:avLst/>
                    </a:prstGeom>
                  </pic:spPr>
                </pic:pic>
              </a:graphicData>
            </a:graphic>
          </wp:inline>
        </w:drawing>
      </w:r>
    </w:p>
    <w:p w14:paraId="1393D8D9" w14:textId="29F2C31E" w:rsidR="00F7104B" w:rsidRDefault="00F7104B"/>
    <w:p w14:paraId="613417E9" w14:textId="17500806" w:rsidR="007D1B71" w:rsidRDefault="007D1B71">
      <w:r>
        <w:br w:type="page"/>
      </w:r>
    </w:p>
    <w:p w14:paraId="74507D28" w14:textId="375020B2" w:rsidR="00F7104B" w:rsidRDefault="007D1B71">
      <w:r w:rsidRPr="007D1B71">
        <w:lastRenderedPageBreak/>
        <w:drawing>
          <wp:inline distT="0" distB="0" distL="0" distR="0" wp14:anchorId="18031F50" wp14:editId="2BB3E198">
            <wp:extent cx="5731510" cy="37325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5731510" cy="3732530"/>
                    </a:xfrm>
                    <a:prstGeom prst="rect">
                      <a:avLst/>
                    </a:prstGeom>
                  </pic:spPr>
                </pic:pic>
              </a:graphicData>
            </a:graphic>
          </wp:inline>
        </w:drawing>
      </w:r>
    </w:p>
    <w:sectPr w:rsidR="00F710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090"/>
    <w:rsid w:val="00357D27"/>
    <w:rsid w:val="004231F7"/>
    <w:rsid w:val="00505BD9"/>
    <w:rsid w:val="00622000"/>
    <w:rsid w:val="00622A53"/>
    <w:rsid w:val="00784D78"/>
    <w:rsid w:val="007D0090"/>
    <w:rsid w:val="007D1B71"/>
    <w:rsid w:val="007F158A"/>
    <w:rsid w:val="00A948F5"/>
    <w:rsid w:val="00B30F85"/>
    <w:rsid w:val="00F7104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498CF0"/>
  <w15:chartTrackingRefBased/>
  <w15:docId w15:val="{65472242-B74E-C845-9D28-CDB2198D7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5</Pages>
  <Words>227</Words>
  <Characters>1296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Heang Sok</dc:creator>
  <cp:keywords/>
  <dc:description/>
  <cp:lastModifiedBy>Heang Sok</cp:lastModifiedBy>
  <cp:revision>4</cp:revision>
  <dcterms:created xsi:type="dcterms:W3CDTF">2022-02-01T10:07:00Z</dcterms:created>
  <dcterms:modified xsi:type="dcterms:W3CDTF">2022-03-09T07:38:00Z</dcterms:modified>
</cp:coreProperties>
</file>